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F3" w:rsidRDefault="009C38F3" w:rsidP="009C38F3">
      <w:pPr>
        <w:pStyle w:val="a3"/>
      </w:pPr>
      <w:r>
        <w:t>Ученики 6–11-х классов приглашаются к участию в новом сезоне всероссийского проекта по ранней профессиональной ориентации «Билет в будущее», который реализуется при поддержке Министерства просвещения Российской Федерации в рамках нацпроекта «Образование».</w:t>
      </w:r>
    </w:p>
    <w:p w:rsidR="009C38F3" w:rsidRDefault="009C38F3" w:rsidP="009C38F3">
      <w:pPr>
        <w:pStyle w:val="a3"/>
      </w:pPr>
      <w:r>
        <w:t>Проект поможет школьникам на практике определиться с выбором будущей профессии.</w:t>
      </w:r>
    </w:p>
    <w:p w:rsidR="009C38F3" w:rsidRDefault="009C38F3" w:rsidP="009C38F3">
      <w:pPr>
        <w:pStyle w:val="a3"/>
      </w:pPr>
      <w:r>
        <w:t xml:space="preserve"> Он состоит из трёх этапов: </w:t>
      </w:r>
      <w:proofErr w:type="spellStart"/>
      <w:r>
        <w:t>профориентационной</w:t>
      </w:r>
      <w:proofErr w:type="spellEnd"/>
      <w:r>
        <w:t xml:space="preserve"> диагностики на цифровой платформе, практических мероприятий в различных форматах и выдачи индивидуальных рекомендаций по построению образовательной траектории. В рамках моделирования и проведения профессиональных проб каждый регион страны старается представить те компетенции, которые особенно важны для развития экономики субъекта Федерации.</w:t>
      </w:r>
    </w:p>
    <w:p w:rsidR="009C38F3" w:rsidRDefault="009C38F3" w:rsidP="009C38F3">
      <w:pPr>
        <w:pStyle w:val="a3"/>
      </w:pPr>
      <w:r>
        <w:t> «Современные запросы рынка труда порой не всегда известны школьникам или же известны по каким-то стереотипам, которые уже давно не имеют ничего общего с реальностью. Такой проект, как «Билет в будущее», даёт широкие возможности в ранней профессиональной ориентации потому, что, прежде всего, открывает глаза ребятам на действительно востребованные профессии», – прокомментировал первый заместитель Министра просвещения Российской Федерации Дмитрий Глушко.</w:t>
      </w:r>
    </w:p>
    <w:p w:rsidR="009C38F3" w:rsidRDefault="009C38F3" w:rsidP="009C38F3">
      <w:pPr>
        <w:pStyle w:val="a3"/>
      </w:pPr>
      <w:r>
        <w:t> Вход на онлайн-платформу «Билет в будущее» станет доступным для всех 7 июля. Без регистрации можно будет пройти интерактивные тесты на знание профессий и профориентацию, получить информацию о востребованных навыках, принять участие в онлайн-курсах. Всего доступно более 60 тестов.</w:t>
      </w:r>
    </w:p>
    <w:p w:rsidR="009C38F3" w:rsidRDefault="009C38F3" w:rsidP="009C38F3">
      <w:pPr>
        <w:pStyle w:val="a3"/>
      </w:pPr>
      <w:r>
        <w:t xml:space="preserve"> Авторизоваться нужно тем, кто захочет поучаствовать в полном цикле проекта: пройти </w:t>
      </w:r>
      <w:proofErr w:type="spellStart"/>
      <w:r>
        <w:t>профориентационные</w:t>
      </w:r>
      <w:proofErr w:type="spellEnd"/>
      <w:r>
        <w:t xml:space="preserve"> мероприятия и получить индивидуальные рекомендации по построению дальнейшей траектории обучения. Чем больше тестов пройдёт участник, тем точнее система определит его интересы и даст подходящие рекомендации. Регистрировать детей для участия в проекте должны родители или законные представители: в личном кабинете им станут доступны результаты тестов ребёнка.</w:t>
      </w:r>
    </w:p>
    <w:p w:rsidR="009C38F3" w:rsidRDefault="009C38F3" w:rsidP="009C38F3">
      <w:pPr>
        <w:pStyle w:val="a3"/>
      </w:pPr>
      <w:r>
        <w:t>Затем школьники под руководством наставника будут выполнять реальные задания, например, смогут выточить деталь на станке, распечатать макет на 3D-принтере, написать программный код, приготовить десерт. Такие практические мероприятия пройдут в регионах очно, с учётом эпидемиологической ситуации, на базе колледжей, техникумов, детских технопарков, вузов, предприятий, а также в онлайн-формате. Родители будут получать уведомления о том, на какие мероприятия записался их ребёнок.</w:t>
      </w:r>
    </w:p>
    <w:p w:rsidR="009C38F3" w:rsidRDefault="009C38F3" w:rsidP="009C38F3">
      <w:pPr>
        <w:pStyle w:val="a3"/>
      </w:pPr>
      <w:r>
        <w:t> Проект «Билет в будущее» реализуется с июля по ноябрь 2020 года, в этом году в нём участвуют 78 регионов России. В прошлом году на платформе проекта зарегистрировалось уже около миллиона пользователей.</w:t>
      </w:r>
    </w:p>
    <w:p w:rsidR="009C38F3" w:rsidRDefault="009C38F3" w:rsidP="009C38F3">
      <w:pPr>
        <w:pStyle w:val="a3"/>
      </w:pPr>
      <w:proofErr w:type="spellStart"/>
      <w:r>
        <w:rPr>
          <w:rStyle w:val="a4"/>
          <w:b/>
          <w:bCs/>
        </w:rPr>
        <w:t>Справочно</w:t>
      </w:r>
      <w:proofErr w:type="spellEnd"/>
    </w:p>
    <w:p w:rsidR="009C38F3" w:rsidRDefault="009C38F3" w:rsidP="009C38F3">
      <w:pPr>
        <w:pStyle w:val="a3"/>
      </w:pPr>
      <w:r>
        <w:t>Оператор проекта – Союз «Молодые профессионалы (</w:t>
      </w:r>
      <w:proofErr w:type="spellStart"/>
      <w:r>
        <w:t>Ворлдскиллс</w:t>
      </w:r>
      <w:proofErr w:type="spellEnd"/>
      <w:r>
        <w:t xml:space="preserve"> Россия)» при поддержке Министерства просвещения Российской Федерации и АНО «Агентство стратегических инициатив по продвижению новых проектов».</w:t>
      </w:r>
    </w:p>
    <w:p w:rsidR="009C38F3" w:rsidRDefault="009C38F3" w:rsidP="009C38F3">
      <w:pPr>
        <w:pStyle w:val="a3"/>
      </w:pPr>
      <w:r>
        <w:t xml:space="preserve"> ИСТОЧНИК: </w:t>
      </w:r>
      <w:hyperlink r:id="rId4" w:history="1">
        <w:r>
          <w:rPr>
            <w:rStyle w:val="a5"/>
          </w:rPr>
          <w:t>edu.gov.ru</w:t>
        </w:r>
      </w:hyperlink>
    </w:p>
    <w:p w:rsidR="009C38F3" w:rsidRDefault="009C38F3" w:rsidP="009C38F3">
      <w:pPr>
        <w:pStyle w:val="a3"/>
      </w:pPr>
    </w:p>
    <w:p w:rsidR="009C38F3" w:rsidRDefault="009C38F3" w:rsidP="009C38F3">
      <w:pPr>
        <w:pStyle w:val="a3"/>
      </w:pPr>
    </w:p>
    <w:p w:rsidR="009C38F3" w:rsidRDefault="009C38F3" w:rsidP="009C38F3">
      <w:pPr>
        <w:pStyle w:val="a3"/>
      </w:pPr>
      <w:r>
        <w:rPr>
          <w:noProof/>
        </w:rPr>
        <w:drawing>
          <wp:inline distT="0" distB="0" distL="0" distR="0">
            <wp:extent cx="5940425" cy="3962217"/>
            <wp:effectExtent l="0" t="0" r="3175" b="635"/>
            <wp:docPr id="1" name="Рисунок 1" descr="https://edu.gov.ru/uploads/media/photo/2020/07/06/321424a2ba3fd75193f1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07/06/321424a2ba3fd75193f1_2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C4C" w:rsidRDefault="003A1C4C"/>
    <w:sectPr w:rsidR="003A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3"/>
    <w:rsid w:val="003A1C4C"/>
    <w:rsid w:val="009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332F"/>
  <w15:chartTrackingRefBased/>
  <w15:docId w15:val="{C5577A27-ABDC-4F73-ACFD-09BD8BB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38F3"/>
    <w:rPr>
      <w:i/>
      <w:iCs/>
    </w:rPr>
  </w:style>
  <w:style w:type="character" w:styleId="a5">
    <w:name w:val="Hyperlink"/>
    <w:basedOn w:val="a0"/>
    <w:uiPriority w:val="99"/>
    <w:semiHidden/>
    <w:unhideWhenUsed/>
    <w:rsid w:val="009C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du.gov.ru/press/2663/startuet-tretiy-sezon-proforientacionnogo-proekta-dlya-shkolnikov-bilet-v-budusch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2020-07-07T05:51:00Z</dcterms:created>
  <dcterms:modified xsi:type="dcterms:W3CDTF">2020-07-07T05:53:00Z</dcterms:modified>
</cp:coreProperties>
</file>